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Introduction to Aquiculture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(Questions from notes)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Define the following terms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Aquaculture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Fish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Seafood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Finfish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Shellfish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What is the difference between aquiculture production and fisheries production?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Define and talk about the issues behind the capture fisheries.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When was aquiculture believed to have started and where?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When and where were oysters first farmed?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When did aquaculture start in Africa, Americas and Australia ?  What was the reason for this late start?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What are the main groups of cultured species worldwide?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List the domesticated groups of fish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List five types of mollusk used in aquiculture.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List five types of crustaceans used in aquiculture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List three types of algae used in aquiculture.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What are some other uses for micro-algae?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In 20906, what were the top three aquiculture species by volume and by value?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40" w:top="360" w:left="54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